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757179" w:rsidRDefault="00A70DCE" w:rsidP="0075717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bCs/>
        </w:rPr>
      </w:pPr>
      <w:r w:rsidRPr="00757179">
        <w:rPr>
          <w:rFonts w:ascii="Times New Roman" w:hAnsi="Times New Roman"/>
          <w:bCs/>
        </w:rPr>
        <w:t>Приложение 1</w:t>
      </w:r>
    </w:p>
    <w:p w:rsidR="00A70DCE" w:rsidRPr="00757179" w:rsidRDefault="00A70DCE" w:rsidP="00757179">
      <w:pPr>
        <w:spacing w:after="0" w:line="240" w:lineRule="auto"/>
        <w:ind w:left="709"/>
        <w:jc w:val="right"/>
        <w:rPr>
          <w:rFonts w:ascii="Times New Roman" w:hAnsi="Times New Roman"/>
        </w:rPr>
      </w:pPr>
      <w:r w:rsidRPr="00757179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757179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757179" w:rsidRDefault="00A70DCE" w:rsidP="007571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</w:p>
    <w:p w:rsidR="00CA578F" w:rsidRPr="00757179" w:rsidRDefault="007D70D2" w:rsidP="007571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  <w:r w:rsidRPr="00757179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757179" w:rsidRDefault="00F60CDE" w:rsidP="007571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</w:p>
    <w:p w:rsidR="00E347A5" w:rsidRPr="001A2EE5" w:rsidRDefault="00E347A5" w:rsidP="001A2EE5">
      <w:pPr>
        <w:pStyle w:val="a6"/>
        <w:numPr>
          <w:ilvl w:val="0"/>
          <w:numId w:val="3"/>
        </w:numPr>
        <w:ind w:right="-1"/>
        <w:jc w:val="both"/>
      </w:pPr>
      <w:r w:rsidRPr="001A2EE5">
        <w:rPr>
          <w:rFonts w:eastAsia="Calibri"/>
          <w:b/>
          <w:lang w:val="x-none" w:eastAsia="x-none"/>
        </w:rPr>
        <w:t>Сроки поставки:</w:t>
      </w:r>
      <w:r w:rsidRPr="001A2EE5">
        <w:rPr>
          <w:rFonts w:eastAsia="Calibri"/>
          <w:b/>
          <w:lang w:eastAsia="x-none"/>
        </w:rPr>
        <w:t xml:space="preserve"> </w:t>
      </w:r>
      <w:r w:rsidRPr="001A2EE5">
        <w:t xml:space="preserve">С </w:t>
      </w:r>
      <w:r w:rsidR="00EB6E79" w:rsidRPr="001A2EE5">
        <w:t>01.07.202</w:t>
      </w:r>
      <w:r w:rsidR="00143D8D">
        <w:t>6</w:t>
      </w:r>
      <w:r w:rsidR="007063E0" w:rsidRPr="001A2EE5">
        <w:t xml:space="preserve"> </w:t>
      </w:r>
      <w:r w:rsidRPr="001A2EE5">
        <w:t xml:space="preserve">по </w:t>
      </w:r>
      <w:r w:rsidR="00143D8D">
        <w:t>24</w:t>
      </w:r>
      <w:r w:rsidR="003D6434" w:rsidRPr="001A2EE5">
        <w:t>.</w:t>
      </w:r>
      <w:r w:rsidR="00AD72E7" w:rsidRPr="001A2EE5">
        <w:t>0</w:t>
      </w:r>
      <w:r w:rsidR="00EB6E79" w:rsidRPr="001A2EE5">
        <w:t>7</w:t>
      </w:r>
      <w:r w:rsidRPr="001A2EE5">
        <w:t>.202</w:t>
      </w:r>
      <w:r w:rsidR="00143D8D">
        <w:t>6</w:t>
      </w:r>
      <w:r w:rsidR="00AD72E7" w:rsidRPr="001A2EE5">
        <w:t xml:space="preserve"> г.</w:t>
      </w:r>
    </w:p>
    <w:p w:rsidR="001747B0" w:rsidRPr="00757179" w:rsidRDefault="00E347A5" w:rsidP="001A2EE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57179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757179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757179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757179">
        <w:rPr>
          <w:sz w:val="22"/>
          <w:szCs w:val="22"/>
        </w:rPr>
        <w:t xml:space="preserve">товар осуществляется в течение </w:t>
      </w:r>
      <w:r w:rsidR="00147959" w:rsidRPr="00757179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757179">
        <w:rPr>
          <w:sz w:val="22"/>
          <w:szCs w:val="22"/>
        </w:rPr>
        <w:t>.</w:t>
      </w:r>
    </w:p>
    <w:p w:rsidR="00CA578F" w:rsidRPr="00757179" w:rsidRDefault="00E347A5" w:rsidP="001A2EE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757179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9"/>
        <w:tblW w:w="10636" w:type="dxa"/>
        <w:tblInd w:w="250" w:type="dxa"/>
        <w:tblLook w:val="04A0" w:firstRow="1" w:lastRow="0" w:firstColumn="1" w:lastColumn="0" w:noHBand="0" w:noVBand="1"/>
      </w:tblPr>
      <w:tblGrid>
        <w:gridCol w:w="704"/>
        <w:gridCol w:w="1389"/>
        <w:gridCol w:w="1602"/>
        <w:gridCol w:w="5240"/>
        <w:gridCol w:w="850"/>
        <w:gridCol w:w="851"/>
      </w:tblGrid>
      <w:tr w:rsidR="00C75181" w:rsidRPr="00757179" w:rsidTr="00C75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ind w:left="-93" w:right="-108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 xml:space="preserve">№ </w:t>
            </w:r>
            <w:proofErr w:type="spellStart"/>
            <w:r w:rsidRPr="00757179">
              <w:rPr>
                <w:rFonts w:ascii="Times New Roman" w:hAnsi="Times New Roman"/>
              </w:rPr>
              <w:t>п.п</w:t>
            </w:r>
            <w:proofErr w:type="spellEnd"/>
            <w:r w:rsidRPr="00757179">
              <w:rPr>
                <w:rFonts w:ascii="Times New Roman" w:hAnsi="Times New Roman"/>
              </w:rPr>
              <w:t xml:space="preserve"> (вида товара)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181" w:rsidRPr="00757179" w:rsidRDefault="00C75181" w:rsidP="00757179">
            <w:pPr>
              <w:ind w:left="-108" w:right="-53"/>
              <w:jc w:val="center"/>
              <w:rPr>
                <w:rFonts w:ascii="Times New Roman" w:hAnsi="Times New Roman"/>
                <w:lang w:val="en-US"/>
              </w:rPr>
            </w:pPr>
            <w:r w:rsidRPr="00757179">
              <w:rPr>
                <w:rFonts w:ascii="Times New Roman" w:hAnsi="Times New Roman"/>
              </w:rPr>
              <w:t>Код ОКПД2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ind w:left="-108" w:right="-129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Наименование</w:t>
            </w:r>
          </w:p>
          <w:p w:rsidR="00C75181" w:rsidRPr="00757179" w:rsidRDefault="00C75181" w:rsidP="00757179">
            <w:pPr>
              <w:ind w:left="-108" w:right="-129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товара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81" w:rsidRPr="00757179" w:rsidRDefault="00C75181" w:rsidP="00757179">
            <w:pPr>
              <w:ind w:left="-109" w:right="-101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 xml:space="preserve">Кол-во </w:t>
            </w:r>
          </w:p>
        </w:tc>
      </w:tr>
      <w:tr w:rsidR="00C75181" w:rsidRPr="00757179" w:rsidTr="00C75181">
        <w:tc>
          <w:tcPr>
            <w:tcW w:w="704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1</w:t>
            </w:r>
          </w:p>
        </w:tc>
        <w:tc>
          <w:tcPr>
            <w:tcW w:w="1389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22.19.72.000</w:t>
            </w:r>
          </w:p>
        </w:tc>
        <w:tc>
          <w:tcPr>
            <w:tcW w:w="1602" w:type="dxa"/>
          </w:tcPr>
          <w:p w:rsidR="00C75181" w:rsidRPr="00757179" w:rsidRDefault="00C75181" w:rsidP="00870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 xml:space="preserve">Наливное резиновое покрытие </w:t>
            </w:r>
          </w:p>
        </w:tc>
        <w:tc>
          <w:tcPr>
            <w:tcW w:w="5240" w:type="dxa"/>
          </w:tcPr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lang w:eastAsia="en-US"/>
              </w:rPr>
              <w:t>Представляет собой цельное бесшовное</w:t>
            </w:r>
          </w:p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lang w:eastAsia="en-US"/>
              </w:rPr>
              <w:t>покрытие противоскользящее из резиновой крошки.</w:t>
            </w:r>
          </w:p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b/>
                <w:lang w:eastAsia="en-US"/>
              </w:rPr>
              <w:t>Материал:</w:t>
            </w:r>
            <w:r w:rsidRPr="002608B5">
              <w:rPr>
                <w:rFonts w:ascii="Times New Roman" w:eastAsia="Calibri" w:hAnsi="Times New Roman"/>
                <w:lang w:eastAsia="en-US"/>
              </w:rPr>
              <w:t xml:space="preserve"> Резиновая крошка, Полиуретановый клей.</w:t>
            </w:r>
          </w:p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b/>
                <w:lang w:eastAsia="en-US"/>
              </w:rPr>
              <w:t xml:space="preserve">Размер </w:t>
            </w:r>
            <w:r w:rsidRPr="004F0FAA">
              <w:rPr>
                <w:rFonts w:ascii="Times New Roman" w:eastAsia="Calibri" w:hAnsi="Times New Roman"/>
                <w:b/>
                <w:lang w:eastAsia="en-US"/>
              </w:rPr>
              <w:t>площадки:</w:t>
            </w:r>
            <w:r w:rsidRPr="004F0FA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F0FAA" w:rsidRPr="004F0FAA">
              <w:rPr>
                <w:rFonts w:ascii="Times New Roman" w:eastAsia="Calibri" w:hAnsi="Times New Roman"/>
                <w:lang w:eastAsia="en-US"/>
              </w:rPr>
              <w:t>17</w:t>
            </w:r>
            <w:r w:rsidRPr="004F0FAA">
              <w:rPr>
                <w:rFonts w:ascii="Times New Roman" w:eastAsia="Calibri" w:hAnsi="Times New Roman"/>
                <w:lang w:eastAsia="en-US"/>
              </w:rPr>
              <w:t xml:space="preserve">м * </w:t>
            </w:r>
            <w:r w:rsidR="004F0FAA" w:rsidRPr="004F0FAA">
              <w:rPr>
                <w:rFonts w:ascii="Times New Roman" w:eastAsia="Calibri" w:hAnsi="Times New Roman"/>
                <w:lang w:eastAsia="en-US"/>
              </w:rPr>
              <w:t>30.59</w:t>
            </w:r>
            <w:r w:rsidRPr="004F0FAA">
              <w:rPr>
                <w:rFonts w:ascii="Times New Roman" w:eastAsia="Calibri" w:hAnsi="Times New Roman"/>
                <w:lang w:eastAsia="en-US"/>
              </w:rPr>
              <w:t>м</w:t>
            </w:r>
          </w:p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b/>
                <w:lang w:eastAsia="en-US"/>
              </w:rPr>
              <w:t>Толщина покрытия:</w:t>
            </w:r>
            <w:r w:rsidRPr="002608B5">
              <w:rPr>
                <w:rFonts w:ascii="Times New Roman" w:eastAsia="Calibri" w:hAnsi="Times New Roman"/>
                <w:lang w:eastAsia="en-US"/>
              </w:rPr>
              <w:t xml:space="preserve"> не менее 10 мм.</w:t>
            </w:r>
          </w:p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b/>
                <w:lang w:eastAsia="en-US"/>
              </w:rPr>
              <w:t>Температура эксплуатации, ° С</w:t>
            </w:r>
            <w:r w:rsidRPr="002608B5">
              <w:rPr>
                <w:rFonts w:ascii="Times New Roman" w:eastAsia="Calibri" w:hAnsi="Times New Roman"/>
                <w:lang w:eastAsia="en-US"/>
              </w:rPr>
              <w:t>: от -50 до +65.</w:t>
            </w:r>
          </w:p>
          <w:p w:rsidR="00C75181" w:rsidRPr="002608B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b/>
                <w:lang w:eastAsia="en-US"/>
              </w:rPr>
              <w:t>Плотность</w:t>
            </w:r>
            <w:r w:rsidRPr="002608B5">
              <w:rPr>
                <w:rFonts w:ascii="Times New Roman" w:eastAsia="Calibri" w:hAnsi="Times New Roman"/>
                <w:lang w:eastAsia="en-US"/>
              </w:rPr>
              <w:t>:</w:t>
            </w:r>
            <w:r w:rsidR="005A7767" w:rsidRPr="002608B5">
              <w:rPr>
                <w:rFonts w:ascii="Times New Roman" w:eastAsia="Calibri" w:hAnsi="Times New Roman"/>
                <w:lang w:eastAsia="en-US"/>
              </w:rPr>
              <w:t xml:space="preserve"> не менее 75</w:t>
            </w:r>
            <w:r w:rsidRPr="002608B5">
              <w:rPr>
                <w:rFonts w:ascii="Times New Roman" w:eastAsia="Calibri" w:hAnsi="Times New Roman"/>
                <w:lang w:eastAsia="en-US"/>
              </w:rPr>
              <w:t>0 кг/м</w:t>
            </w:r>
            <w:r w:rsidRPr="002608B5">
              <w:rPr>
                <w:rFonts w:ascii="Times New Roman" w:eastAsia="Calibri" w:hAnsi="Times New Roman"/>
                <w:vertAlign w:val="superscript"/>
                <w:lang w:eastAsia="en-US"/>
              </w:rPr>
              <w:t>3</w:t>
            </w:r>
            <w:r w:rsidRPr="002608B5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75181" w:rsidRPr="00EE475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608B5">
              <w:rPr>
                <w:rFonts w:ascii="Times New Roman" w:eastAsia="Calibri" w:hAnsi="Times New Roman"/>
                <w:b/>
                <w:lang w:eastAsia="en-US"/>
              </w:rPr>
              <w:t>Цвет покрытия</w:t>
            </w:r>
            <w:r w:rsidRPr="002608B5">
              <w:rPr>
                <w:rFonts w:ascii="Times New Roman" w:eastAsia="Calibri" w:hAnsi="Times New Roman"/>
                <w:lang w:eastAsia="en-US"/>
              </w:rPr>
              <w:t>:</w:t>
            </w:r>
            <w:r w:rsidR="00085A9D" w:rsidRPr="002608B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143D8D" w:rsidRPr="002608B5">
              <w:rPr>
                <w:rFonts w:ascii="Times New Roman" w:eastAsia="Calibri" w:hAnsi="Times New Roman"/>
                <w:lang w:eastAsia="en-US"/>
              </w:rPr>
              <w:t xml:space="preserve">изумруд, терракот </w:t>
            </w:r>
            <w:r w:rsidR="00143D8D">
              <w:rPr>
                <w:rFonts w:ascii="Times New Roman" w:eastAsia="Calibri" w:hAnsi="Times New Roman"/>
                <w:lang w:eastAsia="en-US"/>
              </w:rPr>
              <w:t>(центральный круг и штрафные зоны)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Разметка под вид спорта: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143D8D">
              <w:rPr>
                <w:rFonts w:ascii="Times New Roman" w:eastAsia="Calibri" w:hAnsi="Times New Roman"/>
                <w:lang w:eastAsia="en-US"/>
              </w:rPr>
              <w:t>баскетбол</w:t>
            </w:r>
            <w:r>
              <w:rPr>
                <w:rFonts w:ascii="Times New Roman" w:eastAsia="Calibri" w:hAnsi="Times New Roman"/>
                <w:lang w:eastAsia="en-US"/>
              </w:rPr>
              <w:t xml:space="preserve"> (приложение №1 к техническому заданию)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Цвет линий разметки:</w:t>
            </w:r>
            <w:r>
              <w:rPr>
                <w:rFonts w:ascii="Times New Roman" w:eastAsia="Calibri" w:hAnsi="Times New Roman"/>
                <w:lang w:eastAsia="en-US"/>
              </w:rPr>
              <w:t xml:space="preserve"> белый.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Ширина линий разметки:</w:t>
            </w:r>
            <w:r>
              <w:rPr>
                <w:rFonts w:ascii="Times New Roman" w:eastAsia="Calibri" w:hAnsi="Times New Roman"/>
                <w:lang w:eastAsia="en-US"/>
              </w:rPr>
              <w:t xml:space="preserve"> 50 мм.</w:t>
            </w:r>
          </w:p>
          <w:p w:rsidR="00C75181" w:rsidRDefault="00C75181" w:rsidP="00143D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Место расположения: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608B5">
              <w:rPr>
                <w:rFonts w:ascii="Times New Roman" w:eastAsia="Calibri" w:hAnsi="Times New Roman"/>
                <w:lang w:eastAsia="en-US"/>
              </w:rPr>
              <w:t xml:space="preserve">г. Югорск, </w:t>
            </w:r>
            <w:r w:rsidR="00143D8D">
              <w:rPr>
                <w:rFonts w:ascii="Times New Roman" w:eastAsia="Calibri" w:hAnsi="Times New Roman"/>
                <w:lang w:eastAsia="en-US"/>
              </w:rPr>
              <w:t xml:space="preserve">Спортивная площадка </w:t>
            </w:r>
            <w:r w:rsidR="002608B5">
              <w:rPr>
                <w:rFonts w:ascii="Times New Roman" w:eastAsia="Calibri" w:hAnsi="Times New Roman"/>
                <w:lang w:eastAsia="en-US"/>
              </w:rPr>
              <w:t xml:space="preserve">в р-не </w:t>
            </w:r>
            <w:proofErr w:type="spellStart"/>
            <w:r w:rsidR="002608B5">
              <w:rPr>
                <w:rFonts w:ascii="Times New Roman" w:eastAsia="Calibri" w:hAnsi="Times New Roman"/>
                <w:lang w:eastAsia="en-US"/>
              </w:rPr>
              <w:t>ул.Мира</w:t>
            </w:r>
            <w:proofErr w:type="spellEnd"/>
            <w:r w:rsidR="002608B5">
              <w:rPr>
                <w:rFonts w:ascii="Times New Roman" w:eastAsia="Calibri" w:hAnsi="Times New Roman"/>
                <w:lang w:eastAsia="en-US"/>
              </w:rPr>
              <w:t>, 52</w:t>
            </w:r>
          </w:p>
          <w:p w:rsidR="00710E91" w:rsidRPr="00710E91" w:rsidRDefault="00710E91" w:rsidP="00143D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710E91">
              <w:rPr>
                <w:rFonts w:ascii="Times New Roman" w:eastAsia="Calibri" w:hAnsi="Times New Roman"/>
                <w:b/>
                <w:lang w:eastAsia="en-US"/>
              </w:rPr>
              <w:t>Доля вторичного сырья использованного при производстве товара:</w:t>
            </w:r>
            <w:r w:rsidR="009D4A4A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9D4A4A" w:rsidRPr="009D4A4A">
              <w:rPr>
                <w:rFonts w:ascii="Times New Roman" w:eastAsia="Calibri" w:hAnsi="Times New Roman"/>
                <w:lang w:eastAsia="en-US"/>
              </w:rPr>
              <w:t>не менее 80%</w:t>
            </w:r>
          </w:p>
        </w:tc>
        <w:tc>
          <w:tcPr>
            <w:tcW w:w="850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757179">
              <w:rPr>
                <w:rFonts w:ascii="Times New Roman" w:hAnsi="Times New Roman"/>
              </w:rPr>
              <w:t>Кв.м</w:t>
            </w:r>
            <w:proofErr w:type="spellEnd"/>
            <w:r w:rsidRPr="00757179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C75181" w:rsidRPr="00757179" w:rsidRDefault="002608B5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</w:p>
        </w:tc>
      </w:tr>
      <w:tr w:rsidR="00C75181" w:rsidRPr="00757179" w:rsidTr="00C75181">
        <w:tc>
          <w:tcPr>
            <w:tcW w:w="704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9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22.19.72.000</w:t>
            </w:r>
          </w:p>
        </w:tc>
        <w:tc>
          <w:tcPr>
            <w:tcW w:w="1602" w:type="dxa"/>
          </w:tcPr>
          <w:p w:rsidR="00C75181" w:rsidRPr="00757179" w:rsidRDefault="00870692" w:rsidP="00870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Наливное резиновое покрытие</w:t>
            </w:r>
          </w:p>
        </w:tc>
        <w:tc>
          <w:tcPr>
            <w:tcW w:w="5240" w:type="dxa"/>
          </w:tcPr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Представляет собой цельное бесшовное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покрытие противоскользящее из резиновой крошки.</w:t>
            </w:r>
          </w:p>
          <w:p w:rsidR="00C75181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Материал:</w:t>
            </w:r>
            <w:r w:rsidRPr="00735319">
              <w:rPr>
                <w:rFonts w:ascii="Times New Roman" w:hAnsi="Times New Roman"/>
              </w:rPr>
              <w:t xml:space="preserve"> Резиновая крошка, Полиуретановый клей.</w:t>
            </w:r>
          </w:p>
          <w:p w:rsidR="00C75181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Размер площадки:</w:t>
            </w:r>
            <w:r w:rsidRPr="00735319">
              <w:rPr>
                <w:rFonts w:ascii="Times New Roman" w:hAnsi="Times New Roman"/>
              </w:rPr>
              <w:t xml:space="preserve"> </w:t>
            </w:r>
            <w:r w:rsidR="002608B5">
              <w:rPr>
                <w:rFonts w:ascii="Times New Roman" w:hAnsi="Times New Roman"/>
              </w:rPr>
              <w:t>25</w:t>
            </w:r>
            <w:r w:rsidRPr="00735319">
              <w:rPr>
                <w:rFonts w:ascii="Times New Roman" w:hAnsi="Times New Roman"/>
              </w:rPr>
              <w:t xml:space="preserve">м * </w:t>
            </w:r>
            <w:r w:rsidR="002608B5">
              <w:rPr>
                <w:rFonts w:ascii="Times New Roman" w:hAnsi="Times New Roman"/>
              </w:rPr>
              <w:t>15</w:t>
            </w:r>
            <w:r w:rsidRPr="00735319">
              <w:rPr>
                <w:rFonts w:ascii="Times New Roman" w:hAnsi="Times New Roman"/>
              </w:rPr>
              <w:t>м</w:t>
            </w:r>
          </w:p>
          <w:p w:rsidR="002608B5" w:rsidRPr="00735319" w:rsidRDefault="002608B5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08B5">
              <w:rPr>
                <w:rFonts w:ascii="Times New Roman" w:hAnsi="Times New Roman"/>
                <w:b/>
              </w:rPr>
              <w:t>Размер тротуара</w:t>
            </w:r>
            <w:r w:rsidRPr="002608B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1,5</w:t>
            </w:r>
            <w:r w:rsidRPr="002608B5">
              <w:rPr>
                <w:rFonts w:ascii="Times New Roman" w:hAnsi="Times New Roman"/>
              </w:rPr>
              <w:t xml:space="preserve">м * </w:t>
            </w:r>
            <w:r>
              <w:rPr>
                <w:rFonts w:ascii="Times New Roman" w:hAnsi="Times New Roman"/>
              </w:rPr>
              <w:t>20</w:t>
            </w:r>
            <w:r w:rsidRPr="002608B5">
              <w:rPr>
                <w:rFonts w:ascii="Times New Roman" w:hAnsi="Times New Roman"/>
              </w:rPr>
              <w:t>м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Толщина покрытия:</w:t>
            </w:r>
            <w:r w:rsidRPr="00735319">
              <w:rPr>
                <w:rFonts w:ascii="Times New Roman" w:hAnsi="Times New Roman"/>
              </w:rPr>
              <w:t xml:space="preserve"> не менее 10 мм.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Температура эксплуатации, ° С</w:t>
            </w:r>
            <w:r w:rsidRPr="00735319">
              <w:rPr>
                <w:rFonts w:ascii="Times New Roman" w:hAnsi="Times New Roman"/>
              </w:rPr>
              <w:t>: от -50 до +65.</w:t>
            </w:r>
          </w:p>
          <w:p w:rsidR="00C75181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Плотность</w:t>
            </w:r>
            <w:r w:rsidRPr="00735319">
              <w:rPr>
                <w:rFonts w:ascii="Times New Roman" w:hAnsi="Times New Roman"/>
              </w:rPr>
              <w:t xml:space="preserve">: не менее </w:t>
            </w:r>
            <w:r w:rsidR="00085A9D" w:rsidRPr="00085A9D">
              <w:rPr>
                <w:rFonts w:ascii="Times New Roman" w:hAnsi="Times New Roman"/>
              </w:rPr>
              <w:t>750 кг/м3.</w:t>
            </w:r>
          </w:p>
          <w:p w:rsidR="00C75181" w:rsidRPr="00085A9D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085A9D">
              <w:rPr>
                <w:rFonts w:ascii="Times New Roman" w:hAnsi="Times New Roman"/>
                <w:b/>
              </w:rPr>
              <w:t>Цвет покрытия:</w:t>
            </w:r>
            <w:r w:rsidR="00085A9D" w:rsidRPr="00085A9D">
              <w:rPr>
                <w:rFonts w:ascii="Times New Roman" w:hAnsi="Times New Roman"/>
                <w:b/>
              </w:rPr>
              <w:t xml:space="preserve"> </w:t>
            </w:r>
            <w:r w:rsidR="002608B5">
              <w:rPr>
                <w:rFonts w:ascii="Times New Roman" w:hAnsi="Times New Roman"/>
              </w:rPr>
              <w:t xml:space="preserve">изумруд, терракот </w:t>
            </w:r>
            <w:r w:rsidR="002608B5" w:rsidRPr="002608B5">
              <w:rPr>
                <w:rFonts w:ascii="Times New Roman" w:hAnsi="Times New Roman"/>
              </w:rPr>
              <w:t>(приложение №</w:t>
            </w:r>
            <w:r w:rsidR="002608B5">
              <w:rPr>
                <w:rFonts w:ascii="Times New Roman" w:hAnsi="Times New Roman"/>
              </w:rPr>
              <w:t>2</w:t>
            </w:r>
            <w:r w:rsidR="002608B5" w:rsidRPr="002608B5">
              <w:rPr>
                <w:rFonts w:ascii="Times New Roman" w:hAnsi="Times New Roman"/>
              </w:rPr>
              <w:t xml:space="preserve"> к техническому заданию)</w:t>
            </w:r>
          </w:p>
          <w:p w:rsidR="00C75181" w:rsidRDefault="00C75181" w:rsidP="002608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5319">
              <w:rPr>
                <w:rFonts w:ascii="Times New Roman" w:hAnsi="Times New Roman"/>
                <w:b/>
              </w:rPr>
              <w:t>Место расположения</w:t>
            </w:r>
            <w:r w:rsidRPr="00735319">
              <w:rPr>
                <w:rFonts w:ascii="Times New Roman" w:hAnsi="Times New Roman"/>
              </w:rPr>
              <w:t xml:space="preserve">: </w:t>
            </w:r>
            <w:proofErr w:type="spellStart"/>
            <w:r w:rsidRPr="00735319">
              <w:rPr>
                <w:rFonts w:ascii="Times New Roman" w:hAnsi="Times New Roman"/>
              </w:rPr>
              <w:t>г.Югорск</w:t>
            </w:r>
            <w:proofErr w:type="spellEnd"/>
            <w:r w:rsidRPr="00735319">
              <w:rPr>
                <w:rFonts w:ascii="Times New Roman" w:hAnsi="Times New Roman"/>
              </w:rPr>
              <w:t xml:space="preserve">, </w:t>
            </w:r>
            <w:r w:rsidR="002608B5">
              <w:rPr>
                <w:rFonts w:ascii="Times New Roman" w:hAnsi="Times New Roman"/>
              </w:rPr>
              <w:t xml:space="preserve">спортивная площадка по </w:t>
            </w:r>
            <w:r w:rsidRPr="00735319">
              <w:rPr>
                <w:rFonts w:ascii="Times New Roman" w:hAnsi="Times New Roman"/>
              </w:rPr>
              <w:t>ул. Садов</w:t>
            </w:r>
            <w:r w:rsidR="002608B5">
              <w:rPr>
                <w:rFonts w:ascii="Times New Roman" w:hAnsi="Times New Roman"/>
              </w:rPr>
              <w:t xml:space="preserve">ой </w:t>
            </w:r>
            <w:r w:rsidR="002608B5">
              <w:rPr>
                <w:rFonts w:ascii="Times New Roman" w:hAnsi="Times New Roman"/>
                <w:color w:val="000000" w:themeColor="text1"/>
              </w:rPr>
              <w:t>«Факел»</w:t>
            </w:r>
          </w:p>
          <w:p w:rsidR="00710E91" w:rsidRPr="009D1565" w:rsidRDefault="00710E91" w:rsidP="002608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10E91">
              <w:rPr>
                <w:rFonts w:ascii="Times New Roman" w:eastAsia="Calibri" w:hAnsi="Times New Roman"/>
                <w:b/>
                <w:lang w:eastAsia="en-US"/>
              </w:rPr>
              <w:t>Доля вторичного сырья использованного при производстве товара:</w:t>
            </w:r>
            <w:r w:rsidR="009D4A4A">
              <w:t xml:space="preserve"> </w:t>
            </w:r>
            <w:r w:rsidR="009D4A4A" w:rsidRPr="009D4A4A">
              <w:rPr>
                <w:rFonts w:ascii="Times New Roman" w:eastAsia="Calibri" w:hAnsi="Times New Roman"/>
                <w:lang w:eastAsia="en-US"/>
              </w:rPr>
              <w:t>не менее 80%</w:t>
            </w:r>
          </w:p>
        </w:tc>
        <w:tc>
          <w:tcPr>
            <w:tcW w:w="850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735319">
              <w:rPr>
                <w:rFonts w:ascii="Times New Roman" w:hAnsi="Times New Roman"/>
              </w:rPr>
              <w:t>Кв.м</w:t>
            </w:r>
            <w:proofErr w:type="spellEnd"/>
            <w:r w:rsidRPr="00735319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C75181" w:rsidRPr="00757179" w:rsidRDefault="002608B5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BB6CA3" w:rsidRPr="00757179" w:rsidTr="00C75181">
        <w:tc>
          <w:tcPr>
            <w:tcW w:w="704" w:type="dxa"/>
          </w:tcPr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9" w:type="dxa"/>
          </w:tcPr>
          <w:p w:rsidR="00BB6CA3" w:rsidRPr="0075717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22.19.72.000</w:t>
            </w:r>
          </w:p>
        </w:tc>
        <w:tc>
          <w:tcPr>
            <w:tcW w:w="1602" w:type="dxa"/>
          </w:tcPr>
          <w:p w:rsidR="00BB6CA3" w:rsidRPr="0075717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Наливное резиновое покрытие</w:t>
            </w:r>
          </w:p>
        </w:tc>
        <w:tc>
          <w:tcPr>
            <w:tcW w:w="5240" w:type="dxa"/>
          </w:tcPr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Представляет собой цельное бесшовное</w:t>
            </w:r>
          </w:p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покрытие противоскользящее из резиновой крошки.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Материал:</w:t>
            </w:r>
            <w:r w:rsidRPr="00735319">
              <w:rPr>
                <w:rFonts w:ascii="Times New Roman" w:hAnsi="Times New Roman"/>
              </w:rPr>
              <w:t xml:space="preserve"> Резиновая крошка, Полиуретановый клей.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Размер площадки:</w:t>
            </w:r>
            <w:r w:rsidRPr="007353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15,2 </w:t>
            </w:r>
            <w:r w:rsidRPr="00735319">
              <w:rPr>
                <w:rFonts w:ascii="Times New Roman" w:hAnsi="Times New Roman"/>
              </w:rPr>
              <w:t xml:space="preserve">м * </w:t>
            </w:r>
            <w:r>
              <w:rPr>
                <w:rFonts w:ascii="Times New Roman" w:hAnsi="Times New Roman"/>
              </w:rPr>
              <w:t>24,09</w:t>
            </w:r>
            <w:r w:rsidRPr="00735319">
              <w:rPr>
                <w:rFonts w:ascii="Times New Roman" w:hAnsi="Times New Roman"/>
              </w:rPr>
              <w:t>м</w:t>
            </w:r>
          </w:p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Толщина покрытия:</w:t>
            </w:r>
            <w:r w:rsidRPr="00735319">
              <w:rPr>
                <w:rFonts w:ascii="Times New Roman" w:hAnsi="Times New Roman"/>
              </w:rPr>
              <w:t xml:space="preserve"> не менее 1</w:t>
            </w:r>
            <w:r>
              <w:rPr>
                <w:rFonts w:ascii="Times New Roman" w:hAnsi="Times New Roman"/>
              </w:rPr>
              <w:t>5</w:t>
            </w:r>
            <w:r w:rsidRPr="00735319">
              <w:rPr>
                <w:rFonts w:ascii="Times New Roman" w:hAnsi="Times New Roman"/>
              </w:rPr>
              <w:t xml:space="preserve"> мм.</w:t>
            </w:r>
          </w:p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Температура эксплуатации, ° С</w:t>
            </w:r>
            <w:r w:rsidRPr="00735319">
              <w:rPr>
                <w:rFonts w:ascii="Times New Roman" w:hAnsi="Times New Roman"/>
              </w:rPr>
              <w:t>: от -50 до +65.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Плотность</w:t>
            </w:r>
            <w:r w:rsidRPr="00735319">
              <w:rPr>
                <w:rFonts w:ascii="Times New Roman" w:hAnsi="Times New Roman"/>
              </w:rPr>
              <w:t xml:space="preserve">: не менее </w:t>
            </w:r>
            <w:r w:rsidRPr="00085A9D">
              <w:rPr>
                <w:rFonts w:ascii="Times New Roman" w:hAnsi="Times New Roman"/>
              </w:rPr>
              <w:t>750 кг/м3.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85A9D">
              <w:rPr>
                <w:rFonts w:ascii="Times New Roman" w:hAnsi="Times New Roman"/>
                <w:b/>
              </w:rPr>
              <w:t xml:space="preserve">Цвет покрытия: </w:t>
            </w:r>
            <w:r>
              <w:rPr>
                <w:rFonts w:ascii="Times New Roman" w:hAnsi="Times New Roman"/>
              </w:rPr>
              <w:t xml:space="preserve">терракот 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Место расположения</w:t>
            </w:r>
            <w:r w:rsidRPr="00735319">
              <w:rPr>
                <w:rFonts w:ascii="Times New Roman" w:hAnsi="Times New Roman"/>
              </w:rPr>
              <w:t xml:space="preserve">: </w:t>
            </w:r>
            <w:proofErr w:type="spellStart"/>
            <w:r w:rsidRPr="00735319">
              <w:rPr>
                <w:rFonts w:ascii="Times New Roman" w:hAnsi="Times New Roman"/>
              </w:rPr>
              <w:t>г.Югорск</w:t>
            </w:r>
            <w:proofErr w:type="spellEnd"/>
            <w:r w:rsidRPr="0073531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спортивная площадка по </w:t>
            </w:r>
            <w:r w:rsidRPr="00735319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Кирова, 10</w:t>
            </w:r>
          </w:p>
          <w:p w:rsidR="00710E91" w:rsidRPr="00735319" w:rsidRDefault="00710E91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10E91">
              <w:rPr>
                <w:rFonts w:ascii="Times New Roman" w:eastAsia="Calibri" w:hAnsi="Times New Roman"/>
                <w:b/>
                <w:lang w:eastAsia="en-US"/>
              </w:rPr>
              <w:t>Доля вторичного сырья использованного при производстве товара:</w:t>
            </w:r>
            <w:r w:rsidR="009D4A4A">
              <w:t xml:space="preserve"> </w:t>
            </w:r>
            <w:r w:rsidR="009D4A4A" w:rsidRPr="009D4A4A">
              <w:rPr>
                <w:rFonts w:ascii="Times New Roman" w:eastAsia="Calibri" w:hAnsi="Times New Roman"/>
                <w:lang w:eastAsia="en-US"/>
              </w:rPr>
              <w:t>не менее 80%</w:t>
            </w:r>
          </w:p>
        </w:tc>
        <w:tc>
          <w:tcPr>
            <w:tcW w:w="850" w:type="dxa"/>
          </w:tcPr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BB6CA3">
              <w:rPr>
                <w:rFonts w:ascii="Times New Roman" w:hAnsi="Times New Roman"/>
              </w:rPr>
              <w:t>Кв.м</w:t>
            </w:r>
            <w:proofErr w:type="spellEnd"/>
            <w:r w:rsidRPr="00BB6CA3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</w:tr>
      <w:tr w:rsidR="00BB6CA3" w:rsidRPr="00757179" w:rsidTr="00C75181">
        <w:tc>
          <w:tcPr>
            <w:tcW w:w="704" w:type="dxa"/>
          </w:tcPr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9" w:type="dxa"/>
          </w:tcPr>
          <w:p w:rsidR="00BB6CA3" w:rsidRPr="0075717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22.19.72.000</w:t>
            </w:r>
          </w:p>
        </w:tc>
        <w:tc>
          <w:tcPr>
            <w:tcW w:w="1602" w:type="dxa"/>
          </w:tcPr>
          <w:p w:rsidR="00BB6CA3" w:rsidRPr="0075717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Наливное </w:t>
            </w:r>
            <w:r>
              <w:rPr>
                <w:rFonts w:ascii="Times New Roman" w:hAnsi="Times New Roman"/>
              </w:rPr>
              <w:lastRenderedPageBreak/>
              <w:t>резиновое покрытие</w:t>
            </w:r>
          </w:p>
        </w:tc>
        <w:tc>
          <w:tcPr>
            <w:tcW w:w="5240" w:type="dxa"/>
          </w:tcPr>
          <w:p w:rsidR="00BB6CA3" w:rsidRP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BB6CA3">
              <w:rPr>
                <w:rFonts w:ascii="Times New Roman" w:hAnsi="Times New Roman"/>
                <w:b/>
                <w:i/>
              </w:rPr>
              <w:lastRenderedPageBreak/>
              <w:t xml:space="preserve">1 слой: </w:t>
            </w:r>
          </w:p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lastRenderedPageBreak/>
              <w:t>Представляет собой цельное бесшовное</w:t>
            </w:r>
          </w:p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покрытие противоскользящее из резиновой крошки.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Материал:</w:t>
            </w:r>
            <w:r w:rsidRPr="00735319">
              <w:rPr>
                <w:rFonts w:ascii="Times New Roman" w:hAnsi="Times New Roman"/>
              </w:rPr>
              <w:t xml:space="preserve"> Резиновая крошка, Полиуретановый клей.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Размер площадки:</w:t>
            </w:r>
            <w:r w:rsidRPr="007353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30,1 </w:t>
            </w:r>
            <w:r w:rsidRPr="00735319">
              <w:rPr>
                <w:rFonts w:ascii="Times New Roman" w:hAnsi="Times New Roman"/>
              </w:rPr>
              <w:t xml:space="preserve">м * </w:t>
            </w:r>
            <w:r>
              <w:rPr>
                <w:rFonts w:ascii="Times New Roman" w:hAnsi="Times New Roman"/>
              </w:rPr>
              <w:t>11,53 м</w:t>
            </w:r>
          </w:p>
          <w:p w:rsidR="00BB6CA3" w:rsidRPr="00735319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Толщина покрытия:</w:t>
            </w:r>
            <w:r w:rsidRPr="00735319">
              <w:rPr>
                <w:rFonts w:ascii="Times New Roman" w:hAnsi="Times New Roman"/>
              </w:rPr>
              <w:t xml:space="preserve"> не менее 1</w:t>
            </w:r>
            <w:r>
              <w:rPr>
                <w:rFonts w:ascii="Times New Roman" w:hAnsi="Times New Roman"/>
              </w:rPr>
              <w:t>0</w:t>
            </w:r>
            <w:r w:rsidRPr="00735319">
              <w:rPr>
                <w:rFonts w:ascii="Times New Roman" w:hAnsi="Times New Roman"/>
              </w:rPr>
              <w:t xml:space="preserve"> мм.</w:t>
            </w:r>
          </w:p>
          <w:p w:rsidR="004F0FAA" w:rsidRDefault="004F0FAA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4F0FAA">
              <w:rPr>
                <w:rFonts w:ascii="Times New Roman" w:hAnsi="Times New Roman"/>
                <w:b/>
              </w:rPr>
              <w:t xml:space="preserve">Температура эксплуатации, </w:t>
            </w:r>
            <w:r w:rsidRPr="004F0FAA">
              <w:rPr>
                <w:rFonts w:ascii="Times New Roman" w:hAnsi="Times New Roman"/>
              </w:rPr>
              <w:t>° С: от -10 до +50.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Плотность</w:t>
            </w:r>
            <w:r w:rsidRPr="00735319">
              <w:rPr>
                <w:rFonts w:ascii="Times New Roman" w:hAnsi="Times New Roman"/>
              </w:rPr>
              <w:t xml:space="preserve">: не менее </w:t>
            </w:r>
            <w:r w:rsidRPr="00085A9D">
              <w:rPr>
                <w:rFonts w:ascii="Times New Roman" w:hAnsi="Times New Roman"/>
              </w:rPr>
              <w:t>750 кг/м3.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2722">
              <w:rPr>
                <w:rFonts w:ascii="Times New Roman" w:hAnsi="Times New Roman"/>
                <w:b/>
              </w:rPr>
              <w:t xml:space="preserve">Цвет покрытия: </w:t>
            </w:r>
            <w:r w:rsidR="00172722">
              <w:rPr>
                <w:rFonts w:ascii="Times New Roman" w:hAnsi="Times New Roman"/>
              </w:rPr>
              <w:t>изумруд</w:t>
            </w:r>
          </w:p>
          <w:p w:rsidR="00710E91" w:rsidRDefault="00710E91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10E91">
              <w:rPr>
                <w:rFonts w:ascii="Times New Roman" w:eastAsia="Calibri" w:hAnsi="Times New Roman"/>
                <w:b/>
                <w:lang w:eastAsia="en-US"/>
              </w:rPr>
              <w:t>Доля вторичного сырья использованного при производстве товара:</w:t>
            </w:r>
            <w:r w:rsidR="009D4A4A">
              <w:t xml:space="preserve"> </w:t>
            </w:r>
            <w:r w:rsidR="009D4A4A" w:rsidRPr="009D4A4A">
              <w:rPr>
                <w:rFonts w:ascii="Times New Roman" w:eastAsia="Calibri" w:hAnsi="Times New Roman"/>
                <w:lang w:eastAsia="en-US"/>
              </w:rPr>
              <w:t>не менее 80%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BB6CA3">
              <w:rPr>
                <w:rFonts w:ascii="Times New Roman" w:hAnsi="Times New Roman"/>
                <w:b/>
                <w:i/>
              </w:rPr>
              <w:t>2 слой</w:t>
            </w:r>
            <w:r>
              <w:rPr>
                <w:rFonts w:ascii="Times New Roman" w:hAnsi="Times New Roman"/>
                <w:b/>
                <w:i/>
              </w:rPr>
              <w:t xml:space="preserve"> (финишный)</w:t>
            </w:r>
          </w:p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B6CA3">
              <w:rPr>
                <w:rFonts w:ascii="Times New Roman" w:hAnsi="Times New Roman"/>
              </w:rPr>
              <w:t>Представляет собой цельное</w:t>
            </w:r>
            <w:r>
              <w:rPr>
                <w:rFonts w:ascii="Times New Roman" w:hAnsi="Times New Roman"/>
              </w:rPr>
              <w:t>,</w:t>
            </w:r>
            <w:r w:rsidRPr="00BB6CA3">
              <w:rPr>
                <w:rFonts w:ascii="Times New Roman" w:hAnsi="Times New Roman"/>
              </w:rPr>
              <w:t xml:space="preserve"> бесшовное</w:t>
            </w:r>
            <w:r>
              <w:rPr>
                <w:rFonts w:ascii="Times New Roman" w:hAnsi="Times New Roman"/>
              </w:rPr>
              <w:t xml:space="preserve">, водонепроницаемое, </w:t>
            </w:r>
            <w:proofErr w:type="spellStart"/>
            <w:r>
              <w:rPr>
                <w:rFonts w:ascii="Times New Roman" w:hAnsi="Times New Roman"/>
              </w:rPr>
              <w:t>антискользящее</w:t>
            </w:r>
            <w:proofErr w:type="spellEnd"/>
            <w:r>
              <w:rPr>
                <w:rFonts w:ascii="Times New Roman" w:hAnsi="Times New Roman"/>
              </w:rPr>
              <w:t xml:space="preserve"> покрытие для помещений</w:t>
            </w:r>
          </w:p>
          <w:p w:rsidR="00BB6CA3" w:rsidRPr="004F0FAA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B6CA3">
              <w:rPr>
                <w:rFonts w:ascii="Times New Roman" w:hAnsi="Times New Roman"/>
                <w:b/>
              </w:rPr>
              <w:t>Материал:</w:t>
            </w:r>
            <w:r>
              <w:rPr>
                <w:rFonts w:ascii="Times New Roman" w:hAnsi="Times New Roman"/>
              </w:rPr>
              <w:t xml:space="preserve"> полиуретановое связующее окрашенное </w:t>
            </w:r>
            <w:r w:rsidRPr="004F0FAA">
              <w:rPr>
                <w:rFonts w:ascii="Times New Roman" w:hAnsi="Times New Roman"/>
              </w:rPr>
              <w:t xml:space="preserve">в </w:t>
            </w:r>
            <w:r w:rsidR="00EF516E" w:rsidRPr="004F0FAA">
              <w:rPr>
                <w:rFonts w:ascii="Times New Roman" w:hAnsi="Times New Roman"/>
              </w:rPr>
              <w:t>зеленый</w:t>
            </w:r>
            <w:r w:rsidRPr="004F0FAA">
              <w:rPr>
                <w:rFonts w:ascii="Times New Roman" w:hAnsi="Times New Roman"/>
              </w:rPr>
              <w:t xml:space="preserve"> цвет.</w:t>
            </w:r>
          </w:p>
          <w:p w:rsidR="00BB6CA3" w:rsidRPr="004F0FAA" w:rsidRDefault="00EF516E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2A05">
              <w:rPr>
                <w:rFonts w:ascii="Times New Roman" w:hAnsi="Times New Roman"/>
                <w:b/>
              </w:rPr>
              <w:t>Плотность</w:t>
            </w:r>
            <w:r w:rsidR="00902A05">
              <w:rPr>
                <w:rFonts w:ascii="Times New Roman" w:hAnsi="Times New Roman"/>
              </w:rPr>
              <w:t>:</w:t>
            </w:r>
            <w:r w:rsidRPr="004F0FAA">
              <w:rPr>
                <w:rFonts w:ascii="Times New Roman" w:hAnsi="Times New Roman"/>
              </w:rPr>
              <w:t xml:space="preserve"> не менее 880, не более 920 кг/м3</w:t>
            </w:r>
          </w:p>
          <w:p w:rsidR="00EF516E" w:rsidRPr="004F0FAA" w:rsidRDefault="00EF516E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2A05">
              <w:rPr>
                <w:rFonts w:ascii="Times New Roman" w:hAnsi="Times New Roman"/>
                <w:b/>
              </w:rPr>
              <w:t>Толщина покрытия:</w:t>
            </w:r>
            <w:r w:rsidRPr="004F0FAA">
              <w:rPr>
                <w:rFonts w:ascii="Times New Roman" w:hAnsi="Times New Roman"/>
              </w:rPr>
              <w:t xml:space="preserve"> не менее </w:t>
            </w:r>
            <w:r w:rsidR="004F0FAA" w:rsidRPr="004F0FAA">
              <w:rPr>
                <w:rFonts w:ascii="Times New Roman" w:hAnsi="Times New Roman"/>
              </w:rPr>
              <w:t>5</w:t>
            </w:r>
            <w:r w:rsidRPr="004F0FAA">
              <w:rPr>
                <w:rFonts w:ascii="Times New Roman" w:hAnsi="Times New Roman"/>
              </w:rPr>
              <w:t xml:space="preserve"> мм </w:t>
            </w:r>
          </w:p>
          <w:p w:rsidR="00EF516E" w:rsidRDefault="00EF516E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2A05">
              <w:rPr>
                <w:rFonts w:ascii="Times New Roman" w:hAnsi="Times New Roman"/>
                <w:b/>
              </w:rPr>
              <w:t xml:space="preserve">Твердость по </w:t>
            </w:r>
            <w:proofErr w:type="spellStart"/>
            <w:r w:rsidRPr="00902A05">
              <w:rPr>
                <w:rFonts w:ascii="Times New Roman" w:hAnsi="Times New Roman"/>
                <w:b/>
              </w:rPr>
              <w:t>Шору</w:t>
            </w:r>
            <w:proofErr w:type="spellEnd"/>
            <w:r w:rsidRPr="00902A05">
              <w:rPr>
                <w:rFonts w:ascii="Times New Roman" w:hAnsi="Times New Roman"/>
                <w:b/>
              </w:rPr>
              <w:t>:</w:t>
            </w:r>
            <w:r w:rsidRPr="004F0FAA">
              <w:rPr>
                <w:rFonts w:ascii="Times New Roman" w:hAnsi="Times New Roman"/>
              </w:rPr>
              <w:t xml:space="preserve"> не менее 70 А</w:t>
            </w:r>
          </w:p>
          <w:p w:rsidR="004F0FAA" w:rsidRPr="004F0FAA" w:rsidRDefault="004F0FAA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2A05">
              <w:rPr>
                <w:rFonts w:ascii="Times New Roman" w:hAnsi="Times New Roman"/>
                <w:b/>
              </w:rPr>
              <w:t>Температура эксплуатации, ° С:</w:t>
            </w:r>
            <w:r w:rsidRPr="004F0FAA">
              <w:rPr>
                <w:rFonts w:ascii="Times New Roman" w:hAnsi="Times New Roman"/>
              </w:rPr>
              <w:t xml:space="preserve"> от -</w:t>
            </w:r>
            <w:r>
              <w:rPr>
                <w:rFonts w:ascii="Times New Roman" w:hAnsi="Times New Roman"/>
              </w:rPr>
              <w:t>1</w:t>
            </w:r>
            <w:r w:rsidRPr="004F0FAA">
              <w:rPr>
                <w:rFonts w:ascii="Times New Roman" w:hAnsi="Times New Roman"/>
              </w:rPr>
              <w:t>0 до +</w:t>
            </w:r>
            <w:r>
              <w:rPr>
                <w:rFonts w:ascii="Times New Roman" w:hAnsi="Times New Roman"/>
              </w:rPr>
              <w:t>50</w:t>
            </w:r>
            <w:r w:rsidRPr="004F0FAA">
              <w:rPr>
                <w:rFonts w:ascii="Times New Roman" w:hAnsi="Times New Roman"/>
              </w:rPr>
              <w:t>.</w:t>
            </w:r>
          </w:p>
          <w:p w:rsidR="00710E91" w:rsidRPr="00B27D3E" w:rsidRDefault="00BB6CA3" w:rsidP="00B27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0FAA">
              <w:rPr>
                <w:rFonts w:ascii="Times New Roman" w:hAnsi="Times New Roman"/>
                <w:b/>
              </w:rPr>
              <w:t>Место расположения</w:t>
            </w:r>
            <w:r w:rsidRPr="004F0FAA">
              <w:rPr>
                <w:rFonts w:ascii="Times New Roman" w:hAnsi="Times New Roman"/>
              </w:rPr>
              <w:t xml:space="preserve">: </w:t>
            </w:r>
            <w:proofErr w:type="spellStart"/>
            <w:r w:rsidRPr="004F0FAA">
              <w:rPr>
                <w:rFonts w:ascii="Times New Roman" w:hAnsi="Times New Roman"/>
              </w:rPr>
              <w:t>г.Югорск</w:t>
            </w:r>
            <w:proofErr w:type="spellEnd"/>
            <w:r w:rsidRPr="004F0FAA">
              <w:rPr>
                <w:rFonts w:ascii="Times New Roman" w:hAnsi="Times New Roman"/>
              </w:rPr>
              <w:t xml:space="preserve">, </w:t>
            </w:r>
            <w:r w:rsidR="00B27D3E" w:rsidRPr="004F0FAA">
              <w:rPr>
                <w:rFonts w:ascii="Times New Roman" w:hAnsi="Times New Roman"/>
              </w:rPr>
              <w:t>ул. Студенческая, д. 35</w:t>
            </w:r>
          </w:p>
        </w:tc>
        <w:tc>
          <w:tcPr>
            <w:tcW w:w="850" w:type="dxa"/>
          </w:tcPr>
          <w:p w:rsidR="00BB6CA3" w:rsidRP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BB6CA3"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 w:rsidRPr="00BB6CA3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BB6CA3" w:rsidRDefault="00BB6CA3" w:rsidP="00BB6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</w:t>
            </w:r>
          </w:p>
        </w:tc>
      </w:tr>
    </w:tbl>
    <w:p w:rsidR="001A2EE5" w:rsidRDefault="009D1565" w:rsidP="001A2EE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</w:rPr>
      </w:pPr>
      <w:r w:rsidRPr="009D1565">
        <w:rPr>
          <w:rFonts w:ascii="Times New Roman" w:hAnsi="Times New Roman"/>
          <w:i/>
        </w:rPr>
        <w:t xml:space="preserve">*Примечание – в стоимость входит укладка </w:t>
      </w:r>
      <w:r w:rsidR="00EF516E">
        <w:rPr>
          <w:rFonts w:ascii="Times New Roman" w:hAnsi="Times New Roman"/>
          <w:i/>
        </w:rPr>
        <w:t>покрытия</w:t>
      </w:r>
      <w:r w:rsidRPr="009D1565">
        <w:rPr>
          <w:rFonts w:ascii="Times New Roman" w:hAnsi="Times New Roman"/>
          <w:i/>
        </w:rPr>
        <w:t xml:space="preserve"> Поставщиком (Исполнителем)</w:t>
      </w:r>
    </w:p>
    <w:p w:rsidR="001A2EE5" w:rsidRPr="00967B01" w:rsidRDefault="001A2EE5" w:rsidP="001A2EE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 Гарантийные обязательства:</w:t>
      </w:r>
    </w:p>
    <w:p w:rsidR="009D4A4A" w:rsidRPr="009D4A4A" w:rsidRDefault="001A2EE5" w:rsidP="009D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 xml:space="preserve">4.1. </w:t>
      </w:r>
      <w:r w:rsidR="009D4A4A" w:rsidRPr="009D4A4A">
        <w:rPr>
          <w:rFonts w:ascii="PT Astra Serif" w:hAnsi="PT Astra Serif"/>
          <w:sz w:val="24"/>
          <w:szCs w:val="24"/>
        </w:rPr>
        <w:t>Гарантия Поставщика на товар: 24 (двадцать четыре) месяца. Гарантия Поставщика должна быть не менее гарантии, установлен</w:t>
      </w:r>
      <w:bookmarkStart w:id="0" w:name="_GoBack"/>
      <w:bookmarkEnd w:id="0"/>
      <w:r w:rsidR="009D4A4A" w:rsidRPr="009D4A4A">
        <w:rPr>
          <w:rFonts w:ascii="PT Astra Serif" w:hAnsi="PT Astra Serif"/>
          <w:sz w:val="24"/>
          <w:szCs w:val="24"/>
        </w:rPr>
        <w:t>ной производителем.</w:t>
      </w:r>
    </w:p>
    <w:p w:rsidR="009D4A4A" w:rsidRDefault="009D4A4A" w:rsidP="009D4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D4A4A">
        <w:rPr>
          <w:rFonts w:ascii="PT Astra Serif" w:hAnsi="PT Astra Serif"/>
          <w:sz w:val="24"/>
          <w:szCs w:val="24"/>
        </w:rPr>
        <w:t>Гарантийный срок на комплектующие к Товару (при наличии) равен гарантийному сроку на основной товар.</w:t>
      </w:r>
    </w:p>
    <w:p w:rsidR="00F12B9C" w:rsidRDefault="00F12B9C" w:rsidP="009D4A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Приложение №1 </w:t>
      </w:r>
    </w:p>
    <w:p w:rsidR="00E347A5" w:rsidRDefault="00F12B9C" w:rsidP="00F12B9C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 техническому заданию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</w:rPr>
      </w:pPr>
      <w:r w:rsidRPr="00F12B9C">
        <w:rPr>
          <w:rFonts w:ascii="Times New Roman" w:hAnsi="Times New Roman"/>
        </w:rPr>
        <w:t xml:space="preserve">Наливное резиновое покрытие 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608B5" w:rsidRPr="002608B5">
        <w:rPr>
          <w:rFonts w:ascii="Times New Roman" w:hAnsi="Times New Roman"/>
        </w:rPr>
        <w:t xml:space="preserve">г. Югорск, Спортивная площадка в р-не </w:t>
      </w:r>
      <w:proofErr w:type="spellStart"/>
      <w:r w:rsidR="002608B5" w:rsidRPr="002608B5">
        <w:rPr>
          <w:rFonts w:ascii="Times New Roman" w:hAnsi="Times New Roman"/>
        </w:rPr>
        <w:t>ул.Мира</w:t>
      </w:r>
      <w:proofErr w:type="spellEnd"/>
      <w:r w:rsidR="002608B5" w:rsidRPr="002608B5">
        <w:rPr>
          <w:rFonts w:ascii="Times New Roman" w:hAnsi="Times New Roman"/>
        </w:rPr>
        <w:t>, 52</w:t>
      </w:r>
      <w:r w:rsidR="002608B5">
        <w:rPr>
          <w:rFonts w:ascii="Times New Roman" w:hAnsi="Times New Roman"/>
        </w:rPr>
        <w:t>)</w:t>
      </w:r>
    </w:p>
    <w:p w:rsidR="00C75181" w:rsidRDefault="00710E91" w:rsidP="00143D8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45pt">
            <v:imagedata r:id="rId5" o:title="баскетбол мира пр1"/>
          </v:shape>
        </w:pict>
      </w:r>
    </w:p>
    <w:p w:rsidR="00BB6CA3" w:rsidRDefault="00BB6CA3" w:rsidP="00C75181">
      <w:pPr>
        <w:spacing w:after="0"/>
        <w:jc w:val="right"/>
        <w:rPr>
          <w:rFonts w:ascii="Times New Roman" w:hAnsi="Times New Roman"/>
          <w:u w:val="single"/>
        </w:rPr>
      </w:pPr>
    </w:p>
    <w:p w:rsidR="00F12B9C" w:rsidRDefault="00F12B9C" w:rsidP="00BB6CA3">
      <w:pPr>
        <w:spacing w:after="0" w:line="24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Приложение №2 </w:t>
      </w:r>
    </w:p>
    <w:p w:rsidR="00F12B9C" w:rsidRDefault="00F12B9C" w:rsidP="00BB6CA3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 техническому заданию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</w:rPr>
      </w:pPr>
      <w:r w:rsidRPr="00F12B9C">
        <w:rPr>
          <w:rFonts w:ascii="Times New Roman" w:hAnsi="Times New Roman"/>
        </w:rPr>
        <w:t xml:space="preserve">Наливное резиновое покрытие </w:t>
      </w:r>
    </w:p>
    <w:p w:rsidR="00F12B9C" w:rsidRPr="00C75181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</w:rPr>
      </w:pPr>
      <w:r w:rsidRPr="00C75181">
        <w:rPr>
          <w:rFonts w:ascii="Times New Roman" w:hAnsi="Times New Roman"/>
          <w:color w:val="000000" w:themeColor="text1"/>
        </w:rPr>
        <w:t>(</w:t>
      </w:r>
      <w:proofErr w:type="spellStart"/>
      <w:r w:rsidR="00BB6CA3" w:rsidRPr="00BB6CA3">
        <w:rPr>
          <w:rFonts w:ascii="Times New Roman" w:hAnsi="Times New Roman"/>
          <w:color w:val="000000" w:themeColor="text1"/>
        </w:rPr>
        <w:t>г.Югорск</w:t>
      </w:r>
      <w:proofErr w:type="spellEnd"/>
      <w:r w:rsidR="00BB6CA3" w:rsidRPr="00BB6CA3">
        <w:rPr>
          <w:rFonts w:ascii="Times New Roman" w:hAnsi="Times New Roman"/>
          <w:color w:val="000000" w:themeColor="text1"/>
        </w:rPr>
        <w:t>, спортивная площадка по ул. Садовой «Факел»</w:t>
      </w:r>
      <w:r w:rsidRPr="00C75181">
        <w:rPr>
          <w:rFonts w:ascii="Times New Roman" w:hAnsi="Times New Roman"/>
          <w:color w:val="000000" w:themeColor="text1"/>
        </w:rPr>
        <w:t>)</w:t>
      </w:r>
    </w:p>
    <w:p w:rsidR="00F12B9C" w:rsidRPr="00F12B9C" w:rsidRDefault="00710E91" w:rsidP="00EE475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6" type="#_x0000_t75" style="width:516.75pt;height:195pt">
            <v:imagedata r:id="rId6" o:title="факел пр2"/>
          </v:shape>
        </w:pict>
      </w: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A578F" w:rsidRPr="00757179" w:rsidRDefault="00224669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757179">
        <w:rPr>
          <w:rFonts w:ascii="Times New Roman" w:hAnsi="Times New Roman"/>
          <w:b/>
        </w:rPr>
        <w:t>Д</w:t>
      </w:r>
      <w:r w:rsidR="00CA578F" w:rsidRPr="00757179">
        <w:rPr>
          <w:rFonts w:ascii="Times New Roman" w:hAnsi="Times New Roman"/>
          <w:b/>
        </w:rPr>
        <w:t>иректор</w:t>
      </w:r>
    </w:p>
    <w:p w:rsidR="00ED27C5" w:rsidRPr="00757179" w:rsidRDefault="00CA578F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757179">
        <w:rPr>
          <w:rFonts w:ascii="Times New Roman" w:hAnsi="Times New Roman"/>
          <w:b/>
        </w:rPr>
        <w:t xml:space="preserve">МБУ </w:t>
      </w:r>
      <w:r w:rsidR="00364B4C" w:rsidRPr="00757179">
        <w:rPr>
          <w:rFonts w:ascii="Times New Roman" w:hAnsi="Times New Roman"/>
          <w:b/>
        </w:rPr>
        <w:t xml:space="preserve">ДО </w:t>
      </w:r>
      <w:r w:rsidRPr="00757179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757179">
        <w:rPr>
          <w:rFonts w:ascii="Times New Roman" w:hAnsi="Times New Roman"/>
          <w:b/>
        </w:rPr>
        <w:t xml:space="preserve">спорта»   </w:t>
      </w:r>
      <w:proofErr w:type="gramEnd"/>
      <w:r w:rsidRPr="00757179">
        <w:rPr>
          <w:rFonts w:ascii="Times New Roman" w:hAnsi="Times New Roman"/>
          <w:b/>
        </w:rPr>
        <w:t xml:space="preserve">                             </w:t>
      </w:r>
      <w:r w:rsidR="00224669" w:rsidRPr="00757179">
        <w:rPr>
          <w:rFonts w:ascii="Times New Roman" w:hAnsi="Times New Roman"/>
          <w:b/>
        </w:rPr>
        <w:t xml:space="preserve">   </w:t>
      </w:r>
      <w:r w:rsidR="00224669" w:rsidRPr="00757179">
        <w:rPr>
          <w:rFonts w:ascii="Times New Roman" w:hAnsi="Times New Roman"/>
          <w:b/>
        </w:rPr>
        <w:tab/>
        <w:t xml:space="preserve">                       </w:t>
      </w:r>
      <w:r w:rsidRPr="00757179">
        <w:rPr>
          <w:rFonts w:ascii="Times New Roman" w:hAnsi="Times New Roman"/>
          <w:b/>
        </w:rPr>
        <w:tab/>
      </w:r>
      <w:r w:rsidR="00224669" w:rsidRPr="00757179">
        <w:rPr>
          <w:rFonts w:ascii="Times New Roman" w:hAnsi="Times New Roman"/>
          <w:b/>
        </w:rPr>
        <w:t>Н.А.</w:t>
      </w:r>
      <w:r w:rsidR="000D6632" w:rsidRPr="00757179">
        <w:rPr>
          <w:rFonts w:ascii="Times New Roman" w:hAnsi="Times New Roman"/>
          <w:b/>
        </w:rPr>
        <w:t xml:space="preserve"> </w:t>
      </w:r>
      <w:proofErr w:type="spellStart"/>
      <w:r w:rsidR="00224669" w:rsidRPr="00757179">
        <w:rPr>
          <w:rFonts w:ascii="Times New Roman" w:hAnsi="Times New Roman"/>
          <w:b/>
        </w:rPr>
        <w:t>Солодков</w:t>
      </w:r>
      <w:proofErr w:type="spellEnd"/>
    </w:p>
    <w:sectPr w:rsidR="00ED27C5" w:rsidRPr="00757179" w:rsidSect="00C75181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8380D64"/>
    <w:multiLevelType w:val="hybridMultilevel"/>
    <w:tmpl w:val="6F988E62"/>
    <w:lvl w:ilvl="0" w:tplc="039A6EF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85A9D"/>
    <w:rsid w:val="000D6632"/>
    <w:rsid w:val="00143D8D"/>
    <w:rsid w:val="00147959"/>
    <w:rsid w:val="00172722"/>
    <w:rsid w:val="001747B0"/>
    <w:rsid w:val="001A2EE5"/>
    <w:rsid w:val="00224669"/>
    <w:rsid w:val="002608B5"/>
    <w:rsid w:val="00287600"/>
    <w:rsid w:val="002A1E4C"/>
    <w:rsid w:val="002B7A5C"/>
    <w:rsid w:val="002E28DF"/>
    <w:rsid w:val="00364B4C"/>
    <w:rsid w:val="003D6434"/>
    <w:rsid w:val="004C79A7"/>
    <w:rsid w:val="004F0FAA"/>
    <w:rsid w:val="005A7767"/>
    <w:rsid w:val="00626F7C"/>
    <w:rsid w:val="00653123"/>
    <w:rsid w:val="006D4228"/>
    <w:rsid w:val="007063E0"/>
    <w:rsid w:val="00710E91"/>
    <w:rsid w:val="007313A2"/>
    <w:rsid w:val="00735319"/>
    <w:rsid w:val="00757179"/>
    <w:rsid w:val="007767D8"/>
    <w:rsid w:val="007B2753"/>
    <w:rsid w:val="007D70D2"/>
    <w:rsid w:val="008405D6"/>
    <w:rsid w:val="008532C2"/>
    <w:rsid w:val="00870692"/>
    <w:rsid w:val="00902A05"/>
    <w:rsid w:val="009414D7"/>
    <w:rsid w:val="00965B84"/>
    <w:rsid w:val="009D1565"/>
    <w:rsid w:val="009D4A4A"/>
    <w:rsid w:val="00A216E5"/>
    <w:rsid w:val="00A70DCE"/>
    <w:rsid w:val="00A81E7D"/>
    <w:rsid w:val="00AD72E7"/>
    <w:rsid w:val="00AD7753"/>
    <w:rsid w:val="00B27D3E"/>
    <w:rsid w:val="00BA73EF"/>
    <w:rsid w:val="00BB5BD6"/>
    <w:rsid w:val="00BB6CA3"/>
    <w:rsid w:val="00BD1DA4"/>
    <w:rsid w:val="00C03801"/>
    <w:rsid w:val="00C75181"/>
    <w:rsid w:val="00CA3EE7"/>
    <w:rsid w:val="00CA578F"/>
    <w:rsid w:val="00CB5FDE"/>
    <w:rsid w:val="00CF3548"/>
    <w:rsid w:val="00E347A5"/>
    <w:rsid w:val="00E70D84"/>
    <w:rsid w:val="00E86D78"/>
    <w:rsid w:val="00EB6E79"/>
    <w:rsid w:val="00ED27C5"/>
    <w:rsid w:val="00EE4755"/>
    <w:rsid w:val="00EF516E"/>
    <w:rsid w:val="00F12B9C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5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30</cp:revision>
  <cp:lastPrinted>2026-05-21T10:33:00Z</cp:lastPrinted>
  <dcterms:created xsi:type="dcterms:W3CDTF">2019-12-10T09:25:00Z</dcterms:created>
  <dcterms:modified xsi:type="dcterms:W3CDTF">2026-05-25T10:22:00Z</dcterms:modified>
</cp:coreProperties>
</file>